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Comfortaa" w:cs="Comfortaa" w:eastAsia="Comfortaa" w:hAnsi="Comfortaa"/>
          <w:b w:val="1"/>
          <w:i w:val="1"/>
          <w:sz w:val="96"/>
          <w:szCs w:val="96"/>
          <w:u w:val="single"/>
        </w:rPr>
      </w:pPr>
      <w:r w:rsidDel="00000000" w:rsidR="00000000" w:rsidRPr="00000000">
        <w:rPr>
          <w:rFonts w:ascii="Caveat" w:cs="Caveat" w:eastAsia="Caveat" w:hAnsi="Caveat"/>
          <w:b w:val="1"/>
          <w:i w:val="1"/>
          <w:sz w:val="144"/>
          <w:szCs w:val="144"/>
          <w:rtl w:val="0"/>
        </w:rPr>
        <w:t xml:space="preserve">ŠKOLÁČEK </w:t>
      </w:r>
      <w:r w:rsidDel="00000000" w:rsidR="00000000" w:rsidRPr="00000000">
        <w:rPr>
          <w:rFonts w:ascii="Comfortaa" w:cs="Comfortaa" w:eastAsia="Comfortaa" w:hAnsi="Comfortaa"/>
          <w:b w:val="1"/>
          <w:i w:val="1"/>
          <w:sz w:val="96"/>
          <w:szCs w:val="96"/>
          <w:u w:val="single"/>
        </w:rPr>
        <w:drawing>
          <wp:inline distB="114300" distT="114300" distL="114300" distR="114300">
            <wp:extent cx="1738313" cy="1289248"/>
            <wp:effectExtent b="0" l="0" r="0" t="0"/>
            <wp:docPr id="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8313" cy="12892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rFonts w:ascii="Comfortaa" w:cs="Comfortaa" w:eastAsia="Comfortaa" w:hAnsi="Comfortaa"/>
          <w:b w:val="1"/>
          <w:i w:val="1"/>
          <w:sz w:val="24"/>
          <w:szCs w:val="24"/>
        </w:rPr>
      </w:pPr>
      <w:r w:rsidDel="00000000" w:rsidR="00000000" w:rsidRPr="00000000">
        <w:rPr>
          <w:rFonts w:ascii="Comfortaa" w:cs="Comfortaa" w:eastAsia="Comfortaa" w:hAnsi="Comfortaa"/>
          <w:b w:val="1"/>
          <w:i w:val="1"/>
          <w:sz w:val="24"/>
          <w:szCs w:val="24"/>
          <w:rtl w:val="0"/>
        </w:rPr>
        <w:t xml:space="preserve">ZŠ a MŠ Stehelčeves                                                školní rok 2020/2021</w:t>
      </w:r>
    </w:p>
    <w:p w:rsidR="00000000" w:rsidDel="00000000" w:rsidP="00000000" w:rsidRDefault="00000000" w:rsidRPr="00000000" w14:paraId="00000003">
      <w:pPr>
        <w:rPr>
          <w:rFonts w:ascii="Comfortaa" w:cs="Comfortaa" w:eastAsia="Comfortaa" w:hAnsi="Comfortaa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rFonts w:ascii="Comfortaa" w:cs="Comfortaa" w:eastAsia="Comfortaa" w:hAnsi="Comfortaa"/>
          <w:b w:val="1"/>
          <w:i w:val="1"/>
          <w:sz w:val="24"/>
          <w:szCs w:val="24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  <w:rtl w:val="0"/>
        </w:rPr>
        <w:t xml:space="preserve">První školní den </w:t>
      </w:r>
    </w:p>
    <w:p w:rsidR="00000000" w:rsidDel="00000000" w:rsidP="00000000" w:rsidRDefault="00000000" w:rsidRPr="00000000" w14:paraId="00000006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  <w:rtl w:val="0"/>
        </w:rPr>
        <w:t xml:space="preserve">Školní rok jsme letos zahájili 1.9.2020 na školní zahradě. Přítomni byli i rodiče našich prvňáčků, kteří poté strávili společně s paní učitelkou svůj první školní den. Přejeme všem našim žáků úspěšný a pohodový školní rok. Mnoho zážitků a báječných chvil při společném vzdělávání.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352425</wp:posOffset>
            </wp:positionV>
            <wp:extent cx="3386138" cy="2504814"/>
            <wp:effectExtent b="0" l="0" r="0" t="0"/>
            <wp:wrapSquare wrapText="bothSides" distB="114300" distT="114300" distL="114300" distR="114300"/>
            <wp:docPr id="13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86138" cy="25048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  <w:rtl w:val="0"/>
        </w:rPr>
        <w:t xml:space="preserve">Atletická olympiáda</w:t>
      </w:r>
    </w:p>
    <w:p w:rsidR="00000000" w:rsidDel="00000000" w:rsidP="00000000" w:rsidRDefault="00000000" w:rsidRPr="00000000" w14:paraId="00000009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  <w:rtl w:val="0"/>
        </w:rPr>
        <w:t xml:space="preserve">V prvním týdnu se uskutečnila již tradiční Školní atletická olympiáda. Žáci z jednotlivých ročníků zahájili olympiádu zapálením pochodně s olympijským ohněm, který symbolicky přešel přes všechny kontinenty. Počasí nám nakonec přálo a tak se část disciplín konala na školní zahradě a část na sportovním hřišti ve Stehelčevsi. Žáci si vyzkoušeli různé disciplíny, kterými byly například hod kriketovým míčkem, vrh koulí, skok do písku, krátký běh a další. Žáci si sportovní den užili a následující školní den proběhlo vyhlášení výsledků. Rozdávaly se diplomy a medaile.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3143886" cy="2614613"/>
            <wp:effectExtent b="0" l="0" r="0" t="0"/>
            <wp:wrapSquare wrapText="bothSides" distB="114300" distT="114300" distL="114300" distR="114300"/>
            <wp:docPr id="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43886" cy="26146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2948175</wp:posOffset>
            </wp:positionV>
            <wp:extent cx="2428875" cy="2795588"/>
            <wp:effectExtent b="0" l="0" r="0" t="0"/>
            <wp:wrapSquare wrapText="bothSides" distB="114300" distT="114300" distL="114300" distR="114300"/>
            <wp:docPr id="7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7955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A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</w:rPr>
        <w:drawing>
          <wp:inline distB="114300" distT="114300" distL="114300" distR="114300">
            <wp:extent cx="2406650" cy="1804988"/>
            <wp:effectExtent b="0" l="0" r="0" t="0"/>
            <wp:docPr id="4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1804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omfortaa" w:cs="Comfortaa" w:eastAsia="Comfortaa" w:hAnsi="Comfortaa"/>
          <w:sz w:val="28"/>
          <w:szCs w:val="28"/>
        </w:rPr>
        <w:drawing>
          <wp:inline distB="114300" distT="114300" distL="114300" distR="114300">
            <wp:extent cx="2538413" cy="1908012"/>
            <wp:effectExtent b="0" l="0" r="0" t="0"/>
            <wp:docPr id="11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8413" cy="19080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  <w:rtl w:val="0"/>
        </w:rPr>
        <w:t xml:space="preserve">Adaptační den </w:t>
      </w:r>
    </w:p>
    <w:p w:rsidR="00000000" w:rsidDel="00000000" w:rsidP="00000000" w:rsidRDefault="00000000" w:rsidRPr="00000000" w14:paraId="0000000F">
      <w:pPr>
        <w:shd w:fill="ffffff" w:val="clear"/>
        <w:rPr>
          <w:rFonts w:ascii="Comfortaa" w:cs="Comfortaa" w:eastAsia="Comfortaa" w:hAnsi="Comfortaa"/>
          <w:color w:val="222222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color w:val="222222"/>
          <w:sz w:val="28"/>
          <w:szCs w:val="28"/>
          <w:rtl w:val="0"/>
        </w:rPr>
        <w:t xml:space="preserve">Tradičně, jako každý rok v září, žáci 2. stupně absolvovali adaptační program. Vzhledem k nejistému vývoji z hlediska virové epidemie, jsme letošní rok zvolili zkrácenou verzi, která se odehrála na volném prostranství obce, v okolí školy. Díky příznivému počasí a programu, který pro nás připravili a zároveň moderovali pedagogové střediska Labyrint z Kladna, se venku strávený čas opravdu vydařil. Jak sám název akce  "Zboříme ledy" napovídá, byly aktivity zaměřené hlavně na komunikaci a spolupráci mezi žáky. Program se odehrál prostřednictvím zábavných her, při kterých žáci spolupracovali v malých i větších skupinách napříč všemi ročníky. V uvolněné atmosféře se více seznámili mezi sebou, ale i s novými pedagogy, kteří měli možnost žáky sledovat, jak spolu komunikují. Mohli se do her také zapojit. Na závěr skvělého dopoledne jsme se soustředili na měsíční téma předmětu Věda s názvem Dům snů. Ponořili jsme se do říše fantazie a stavěli domy snů z přírodnin :) Zkrátka super den! :)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2602816" cy="3471863"/>
            <wp:effectExtent b="0" l="0" r="0" t="0"/>
            <wp:wrapSquare wrapText="bothSides" distB="114300" distT="114300" distL="114300" distR="114300"/>
            <wp:docPr id="8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2816" cy="34718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0">
      <w:pPr>
        <w:shd w:fill="ffffff" w:val="clear"/>
        <w:rPr>
          <w:rFonts w:ascii="Comfortaa" w:cs="Comfortaa" w:eastAsia="Comfortaa" w:hAnsi="Comfortaa"/>
          <w:color w:val="222222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color w:val="222222"/>
          <w:sz w:val="28"/>
          <w:szCs w:val="28"/>
        </w:rPr>
        <w:drawing>
          <wp:inline distB="114300" distT="114300" distL="114300" distR="114300">
            <wp:extent cx="2742905" cy="2052638"/>
            <wp:effectExtent b="0" l="0" r="0" t="0"/>
            <wp:docPr id="14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2905" cy="2052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omfortaa" w:cs="Comfortaa" w:eastAsia="Comfortaa" w:hAnsi="Comfortaa"/>
          <w:color w:val="222222"/>
          <w:sz w:val="28"/>
          <w:szCs w:val="28"/>
        </w:rPr>
        <w:drawing>
          <wp:inline distB="114300" distT="114300" distL="114300" distR="114300">
            <wp:extent cx="2825750" cy="2119313"/>
            <wp:effectExtent b="0" l="0" r="0" t="0"/>
            <wp:docPr id="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2119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  <w:rtl w:val="0"/>
        </w:rPr>
        <w:t xml:space="preserve">Střípky z výuky</w:t>
      </w:r>
    </w:p>
    <w:p w:rsidR="00000000" w:rsidDel="00000000" w:rsidP="00000000" w:rsidRDefault="00000000" w:rsidRPr="00000000" w14:paraId="00000013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  <w:rtl w:val="0"/>
        </w:rPr>
        <w:t xml:space="preserve">Naši prvňáčci při skládání svých prvních slov.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rFonts w:ascii="Comfortaa" w:cs="Comfortaa" w:eastAsia="Comfortaa" w:hAnsi="Comfortaa"/>
          <w:sz w:val="24"/>
          <w:szCs w:val="24"/>
        </w:rPr>
      </w:pPr>
      <w:r w:rsidDel="00000000" w:rsidR="00000000" w:rsidRPr="00000000">
        <w:rPr>
          <w:rFonts w:ascii="Comfortaa" w:cs="Comfortaa" w:eastAsia="Comfortaa" w:hAnsi="Comfortaa"/>
          <w:sz w:val="24"/>
          <w:szCs w:val="24"/>
        </w:rPr>
        <w:drawing>
          <wp:inline distB="114300" distT="114300" distL="114300" distR="114300">
            <wp:extent cx="2424113" cy="1820558"/>
            <wp:effectExtent b="0" l="0" r="0" t="0"/>
            <wp:docPr id="15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4113" cy="18205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omfortaa" w:cs="Comfortaa" w:eastAsia="Comfortaa" w:hAnsi="Comfortaa"/>
          <w:sz w:val="24"/>
          <w:szCs w:val="24"/>
        </w:rPr>
        <w:drawing>
          <wp:inline distB="114300" distT="114300" distL="114300" distR="114300">
            <wp:extent cx="2432050" cy="1824038"/>
            <wp:effectExtent b="0" l="0" r="0" t="0"/>
            <wp:docPr id="1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1824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  <w:rtl w:val="0"/>
        </w:rPr>
        <w:t xml:space="preserve">Žáci 2. stupně se zúčastnili Festivalu vědy - tentokrát online. </w:t>
      </w:r>
    </w:p>
    <w:p w:rsidR="00000000" w:rsidDel="00000000" w:rsidP="00000000" w:rsidRDefault="00000000" w:rsidRPr="00000000" w14:paraId="0000001B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</w:rPr>
        <w:drawing>
          <wp:inline distB="114300" distT="114300" distL="114300" distR="114300">
            <wp:extent cx="2549173" cy="1909763"/>
            <wp:effectExtent b="0" l="0" r="0" t="0"/>
            <wp:docPr id="6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9173" cy="1909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  <w:rtl w:val="0"/>
        </w:rPr>
        <w:t xml:space="preserve">Děti ze ZŠ i MŠ kreslily obrázky do připravované cyklomapy. </w:t>
      </w:r>
    </w:p>
    <w:p w:rsidR="00000000" w:rsidDel="00000000" w:rsidP="00000000" w:rsidRDefault="00000000" w:rsidRPr="00000000" w14:paraId="0000001D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</w:rPr>
        <w:drawing>
          <wp:inline distB="114300" distT="114300" distL="114300" distR="114300">
            <wp:extent cx="2157413" cy="2876550"/>
            <wp:effectExtent b="0" l="0" r="0" t="0"/>
            <wp:docPr id="10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7413" cy="2876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  <w:rtl w:val="0"/>
        </w:rPr>
        <w:t xml:space="preserve">Uvítací sluníčko čtvrtého a pátého ročníku a nový odznáček naší školy. </w:t>
      </w:r>
    </w:p>
    <w:p w:rsidR="00000000" w:rsidDel="00000000" w:rsidP="00000000" w:rsidRDefault="00000000" w:rsidRPr="00000000" w14:paraId="0000001F">
      <w:pPr>
        <w:rPr>
          <w:rFonts w:ascii="Comfortaa" w:cs="Comfortaa" w:eastAsia="Comfortaa" w:hAnsi="Comfortaa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sz w:val="28"/>
          <w:szCs w:val="28"/>
        </w:rPr>
        <w:drawing>
          <wp:inline distB="114300" distT="114300" distL="114300" distR="114300">
            <wp:extent cx="1852613" cy="2477331"/>
            <wp:effectExtent b="0" l="0" r="0" t="0"/>
            <wp:docPr id="5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52613" cy="24773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omfortaa" w:cs="Comfortaa" w:eastAsia="Comfortaa" w:hAnsi="Comfortaa"/>
          <w:sz w:val="28"/>
          <w:szCs w:val="28"/>
        </w:rPr>
        <w:drawing>
          <wp:inline distB="114300" distT="114300" distL="114300" distR="114300">
            <wp:extent cx="2002901" cy="2490788"/>
            <wp:effectExtent b="0" l="0" r="0" t="0"/>
            <wp:docPr id="9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2901" cy="2490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veat">
    <w:embedRegular w:fontKey="{00000000-0000-0000-0000-000000000000}" r:id="rId1" w:subsetted="0"/>
    <w:embedBold w:fontKey="{00000000-0000-0000-0000-000000000000}" r:id="rId2" w:subsetted="0"/>
  </w:font>
  <w:font w:name="Comfortaa">
    <w:embedRegular w:fontKey="{00000000-0000-0000-0000-000000000000}" r:id="rId3" w:subsetted="0"/>
    <w:embedBold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.jpg"/><Relationship Id="rId11" Type="http://schemas.openxmlformats.org/officeDocument/2006/relationships/image" Target="media/image12.jpg"/><Relationship Id="rId10" Type="http://schemas.openxmlformats.org/officeDocument/2006/relationships/image" Target="media/image13.jpg"/><Relationship Id="rId13" Type="http://schemas.openxmlformats.org/officeDocument/2006/relationships/image" Target="media/image14.jpg"/><Relationship Id="rId12" Type="http://schemas.openxmlformats.org/officeDocument/2006/relationships/image" Target="media/image15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jpg"/><Relationship Id="rId15" Type="http://schemas.openxmlformats.org/officeDocument/2006/relationships/image" Target="media/image10.jpg"/><Relationship Id="rId14" Type="http://schemas.openxmlformats.org/officeDocument/2006/relationships/image" Target="media/image7.jpg"/><Relationship Id="rId17" Type="http://schemas.openxmlformats.org/officeDocument/2006/relationships/image" Target="media/image3.jpg"/><Relationship Id="rId16" Type="http://schemas.openxmlformats.org/officeDocument/2006/relationships/image" Target="media/image8.jpg"/><Relationship Id="rId5" Type="http://schemas.openxmlformats.org/officeDocument/2006/relationships/styles" Target="styles.xml"/><Relationship Id="rId19" Type="http://schemas.openxmlformats.org/officeDocument/2006/relationships/image" Target="media/image11.jpg"/><Relationship Id="rId6" Type="http://schemas.openxmlformats.org/officeDocument/2006/relationships/image" Target="media/image6.png"/><Relationship Id="rId18" Type="http://schemas.openxmlformats.org/officeDocument/2006/relationships/image" Target="media/image5.jpg"/><Relationship Id="rId7" Type="http://schemas.openxmlformats.org/officeDocument/2006/relationships/image" Target="media/image9.jpg"/><Relationship Id="rId8" Type="http://schemas.openxmlformats.org/officeDocument/2006/relationships/image" Target="media/image2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aveat-regular.ttf"/><Relationship Id="rId2" Type="http://schemas.openxmlformats.org/officeDocument/2006/relationships/font" Target="fonts/Caveat-bold.ttf"/><Relationship Id="rId3" Type="http://schemas.openxmlformats.org/officeDocument/2006/relationships/font" Target="fonts/Comfortaa-regular.ttf"/><Relationship Id="rId4" Type="http://schemas.openxmlformats.org/officeDocument/2006/relationships/font" Target="fonts/Comfortaa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